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50F" w:rsidRDefault="005E550F" w:rsidP="005E550F">
      <w:pPr>
        <w:pStyle w:val="Heading2"/>
      </w:pPr>
      <w:r>
        <w:t>DISTINGUISHED SERVICE AWARD</w:t>
      </w:r>
    </w:p>
    <w:p w:rsidR="005E550F" w:rsidRDefault="005E550F" w:rsidP="005E550F">
      <w:pPr>
        <w:tabs>
          <w:tab w:val="left" w:pos="1230"/>
        </w:tabs>
      </w:pPr>
    </w:p>
    <w:p w:rsidR="005E550F" w:rsidRDefault="005E550F" w:rsidP="005E550F">
      <w:pPr>
        <w:tabs>
          <w:tab w:val="left" w:pos="1230"/>
        </w:tabs>
      </w:pPr>
      <w:r>
        <w:t xml:space="preserve">13.19.1 This is an award given by the Federal GAA to Division members on the recommendation of the State Council of Management. </w:t>
      </w:r>
    </w:p>
    <w:p w:rsidR="005E550F" w:rsidRDefault="005E550F" w:rsidP="005E550F">
      <w:pPr>
        <w:tabs>
          <w:tab w:val="left" w:pos="1230"/>
        </w:tabs>
      </w:pPr>
    </w:p>
    <w:p w:rsidR="005E550F" w:rsidRDefault="005E550F" w:rsidP="005E550F">
      <w:pPr>
        <w:tabs>
          <w:tab w:val="left" w:pos="1230"/>
        </w:tabs>
      </w:pPr>
      <w:proofErr w:type="gramStart"/>
      <w:r>
        <w:t>13.19.2  To</w:t>
      </w:r>
      <w:proofErr w:type="gramEnd"/>
      <w:r>
        <w:t xml:space="preserve"> recognise the enormous amount of work that many members do for the GAA at Division level. </w:t>
      </w:r>
    </w:p>
    <w:p w:rsidR="005E550F" w:rsidRDefault="005E550F" w:rsidP="005E550F">
      <w:pPr>
        <w:tabs>
          <w:tab w:val="left" w:pos="1230"/>
        </w:tabs>
      </w:pPr>
    </w:p>
    <w:p w:rsidR="005E550F" w:rsidRDefault="005E550F" w:rsidP="005E550F">
      <w:pPr>
        <w:tabs>
          <w:tab w:val="left" w:pos="1230"/>
        </w:tabs>
      </w:pPr>
      <w:proofErr w:type="gramStart"/>
      <w:r>
        <w:t>13.19.3  State</w:t>
      </w:r>
      <w:proofErr w:type="gramEnd"/>
      <w:r>
        <w:t xml:space="preserve"> Divisions to recommend their member(s) to Federal Council using the application form.</w:t>
      </w:r>
    </w:p>
    <w:p w:rsidR="005E550F" w:rsidRDefault="005E550F" w:rsidP="005E550F">
      <w:pPr>
        <w:tabs>
          <w:tab w:val="left" w:pos="1230"/>
        </w:tabs>
      </w:pPr>
      <w:r>
        <w:t xml:space="preserve"> </w:t>
      </w:r>
    </w:p>
    <w:p w:rsidR="005E550F" w:rsidRDefault="005E550F" w:rsidP="005E550F">
      <w:pPr>
        <w:tabs>
          <w:tab w:val="left" w:pos="1230"/>
        </w:tabs>
      </w:pPr>
      <w:r>
        <w:t>13.19.4 The criteria for this award are very broad. Each Division is aware of the people who they think need to be recognised for their contribution. This could include but is not limited to:</w:t>
      </w:r>
    </w:p>
    <w:p w:rsidR="005E550F" w:rsidRDefault="005E550F" w:rsidP="005E550F">
      <w:pPr>
        <w:numPr>
          <w:ilvl w:val="0"/>
          <w:numId w:val="1"/>
        </w:numPr>
        <w:tabs>
          <w:tab w:val="left" w:pos="1230"/>
        </w:tabs>
        <w:spacing w:line="240" w:lineRule="auto"/>
      </w:pPr>
      <w:r>
        <w:t>Service on the State committee</w:t>
      </w:r>
    </w:p>
    <w:p w:rsidR="005E550F" w:rsidRDefault="005E550F" w:rsidP="005E550F">
      <w:pPr>
        <w:numPr>
          <w:ilvl w:val="0"/>
          <w:numId w:val="1"/>
        </w:numPr>
        <w:tabs>
          <w:tab w:val="left" w:pos="1230"/>
        </w:tabs>
        <w:spacing w:line="240" w:lineRule="auto"/>
      </w:pPr>
      <w:r>
        <w:t>Teaching</w:t>
      </w:r>
    </w:p>
    <w:p w:rsidR="005E550F" w:rsidRDefault="005E550F" w:rsidP="005E550F">
      <w:pPr>
        <w:numPr>
          <w:ilvl w:val="0"/>
          <w:numId w:val="1"/>
        </w:numPr>
        <w:tabs>
          <w:tab w:val="left" w:pos="1230"/>
        </w:tabs>
        <w:spacing w:line="240" w:lineRule="auto"/>
      </w:pPr>
      <w:r>
        <w:t>Exam supervision</w:t>
      </w:r>
    </w:p>
    <w:p w:rsidR="005E550F" w:rsidRDefault="005E550F" w:rsidP="005E550F">
      <w:pPr>
        <w:numPr>
          <w:ilvl w:val="0"/>
          <w:numId w:val="1"/>
        </w:numPr>
        <w:tabs>
          <w:tab w:val="left" w:pos="1230"/>
        </w:tabs>
        <w:spacing w:line="240" w:lineRule="auto"/>
      </w:pPr>
      <w:r>
        <w:t>Practical demonstrating</w:t>
      </w:r>
    </w:p>
    <w:p w:rsidR="005E550F" w:rsidRDefault="005E550F" w:rsidP="005E550F">
      <w:pPr>
        <w:numPr>
          <w:ilvl w:val="0"/>
          <w:numId w:val="1"/>
        </w:numPr>
        <w:tabs>
          <w:tab w:val="left" w:pos="1230"/>
        </w:tabs>
        <w:spacing w:line="240" w:lineRule="auto"/>
      </w:pPr>
      <w:r>
        <w:t>Library</w:t>
      </w:r>
    </w:p>
    <w:p w:rsidR="005E550F" w:rsidRDefault="005E550F" w:rsidP="005E550F">
      <w:pPr>
        <w:numPr>
          <w:ilvl w:val="0"/>
          <w:numId w:val="1"/>
        </w:numPr>
        <w:tabs>
          <w:tab w:val="left" w:pos="1230"/>
        </w:tabs>
        <w:spacing w:line="240" w:lineRule="auto"/>
      </w:pPr>
      <w:r>
        <w:t>Stone curating</w:t>
      </w:r>
    </w:p>
    <w:p w:rsidR="005E550F" w:rsidRDefault="005E550F" w:rsidP="005E550F">
      <w:pPr>
        <w:numPr>
          <w:ilvl w:val="0"/>
          <w:numId w:val="1"/>
        </w:numPr>
        <w:tabs>
          <w:tab w:val="left" w:pos="1230"/>
        </w:tabs>
        <w:spacing w:line="240" w:lineRule="auto"/>
      </w:pPr>
      <w:r>
        <w:t>Function organising</w:t>
      </w:r>
    </w:p>
    <w:p w:rsidR="005E550F" w:rsidRDefault="005E550F" w:rsidP="005E550F">
      <w:pPr>
        <w:numPr>
          <w:ilvl w:val="0"/>
          <w:numId w:val="1"/>
        </w:numPr>
        <w:tabs>
          <w:tab w:val="left" w:pos="1230"/>
        </w:tabs>
        <w:spacing w:line="240" w:lineRule="auto"/>
      </w:pPr>
      <w:r>
        <w:t>Fund raising</w:t>
      </w:r>
    </w:p>
    <w:p w:rsidR="005E550F" w:rsidRDefault="005E550F" w:rsidP="005E550F">
      <w:pPr>
        <w:numPr>
          <w:ilvl w:val="0"/>
          <w:numId w:val="1"/>
        </w:numPr>
        <w:tabs>
          <w:tab w:val="left" w:pos="1230"/>
        </w:tabs>
        <w:spacing w:line="240" w:lineRule="auto"/>
      </w:pPr>
      <w:r>
        <w:t xml:space="preserve">Administration/membership </w:t>
      </w:r>
    </w:p>
    <w:p w:rsidR="005E550F" w:rsidRDefault="005E550F" w:rsidP="005E550F">
      <w:pPr>
        <w:numPr>
          <w:ilvl w:val="0"/>
          <w:numId w:val="1"/>
        </w:numPr>
        <w:tabs>
          <w:tab w:val="left" w:pos="1230"/>
        </w:tabs>
        <w:spacing w:line="240" w:lineRule="auto"/>
      </w:pPr>
      <w:r>
        <w:t>Working bees</w:t>
      </w:r>
    </w:p>
    <w:p w:rsidR="005E550F" w:rsidRDefault="005E550F" w:rsidP="005E550F">
      <w:pPr>
        <w:numPr>
          <w:ilvl w:val="0"/>
          <w:numId w:val="1"/>
        </w:numPr>
        <w:tabs>
          <w:tab w:val="left" w:pos="1230"/>
        </w:tabs>
        <w:spacing w:line="240" w:lineRule="auto"/>
      </w:pPr>
      <w:r>
        <w:t>Field trip organising</w:t>
      </w:r>
    </w:p>
    <w:p w:rsidR="005E550F" w:rsidRDefault="005E550F" w:rsidP="005E550F">
      <w:pPr>
        <w:numPr>
          <w:ilvl w:val="0"/>
          <w:numId w:val="1"/>
        </w:numPr>
        <w:tabs>
          <w:tab w:val="left" w:pos="1230"/>
        </w:tabs>
        <w:spacing w:line="240" w:lineRule="auto"/>
      </w:pPr>
      <w:r>
        <w:t>Manning stands at shows</w:t>
      </w:r>
    </w:p>
    <w:p w:rsidR="005E550F" w:rsidRDefault="005E550F" w:rsidP="005E550F">
      <w:pPr>
        <w:numPr>
          <w:ilvl w:val="0"/>
          <w:numId w:val="1"/>
        </w:numPr>
        <w:tabs>
          <w:tab w:val="left" w:pos="1230"/>
        </w:tabs>
        <w:spacing w:line="240" w:lineRule="auto"/>
      </w:pPr>
      <w:r>
        <w:t xml:space="preserve">State newsletters </w:t>
      </w:r>
    </w:p>
    <w:p w:rsidR="005E550F" w:rsidRDefault="005E550F" w:rsidP="005E550F">
      <w:pPr>
        <w:numPr>
          <w:ilvl w:val="0"/>
          <w:numId w:val="1"/>
        </w:numPr>
        <w:tabs>
          <w:tab w:val="left" w:pos="1230"/>
        </w:tabs>
        <w:spacing w:line="240" w:lineRule="auto"/>
      </w:pPr>
      <w:r>
        <w:t>Publicity</w:t>
      </w:r>
    </w:p>
    <w:p w:rsidR="005E550F" w:rsidRDefault="005E550F" w:rsidP="005E550F">
      <w:pPr>
        <w:numPr>
          <w:ilvl w:val="0"/>
          <w:numId w:val="1"/>
        </w:numPr>
        <w:tabs>
          <w:tab w:val="left" w:pos="1230"/>
        </w:tabs>
        <w:spacing w:line="240" w:lineRule="auto"/>
      </w:pPr>
      <w:r>
        <w:t>Course co-ordination/promotion</w:t>
      </w:r>
    </w:p>
    <w:p w:rsidR="005E550F" w:rsidRDefault="005E550F" w:rsidP="005E550F">
      <w:pPr>
        <w:numPr>
          <w:ilvl w:val="0"/>
          <w:numId w:val="1"/>
        </w:numPr>
        <w:tabs>
          <w:tab w:val="left" w:pos="1230"/>
        </w:tabs>
        <w:spacing w:line="240" w:lineRule="auto"/>
      </w:pPr>
      <w:r>
        <w:t>Program/guest speakers</w:t>
      </w:r>
    </w:p>
    <w:p w:rsidR="005E550F" w:rsidRDefault="005E550F" w:rsidP="005E550F">
      <w:pPr>
        <w:numPr>
          <w:ilvl w:val="0"/>
          <w:numId w:val="1"/>
        </w:numPr>
        <w:tabs>
          <w:tab w:val="left" w:pos="1230"/>
        </w:tabs>
        <w:spacing w:line="240" w:lineRule="auto"/>
      </w:pPr>
      <w:r>
        <w:t>Significant donations</w:t>
      </w:r>
    </w:p>
    <w:p w:rsidR="005E550F" w:rsidRDefault="005E550F" w:rsidP="005E550F">
      <w:pPr>
        <w:tabs>
          <w:tab w:val="left" w:pos="1230"/>
        </w:tabs>
      </w:pPr>
    </w:p>
    <w:p w:rsidR="005E550F" w:rsidRDefault="005E550F" w:rsidP="005E550F">
      <w:pPr>
        <w:tabs>
          <w:tab w:val="left" w:pos="1230"/>
        </w:tabs>
      </w:pPr>
      <w:proofErr w:type="gramStart"/>
      <w:r>
        <w:t>13.19.5  Minimum</w:t>
      </w:r>
      <w:proofErr w:type="gramEnd"/>
      <w:r>
        <w:t xml:space="preserve"> 7 years continuous membership of the GAA, including 7 years’ service (not necessarily continuous) to the State Division.</w:t>
      </w:r>
    </w:p>
    <w:p w:rsidR="005E550F" w:rsidRDefault="005E550F" w:rsidP="005E550F">
      <w:pPr>
        <w:tabs>
          <w:tab w:val="left" w:pos="1230"/>
        </w:tabs>
      </w:pPr>
    </w:p>
    <w:p w:rsidR="005E550F" w:rsidRDefault="005E550F" w:rsidP="005E550F">
      <w:pPr>
        <w:tabs>
          <w:tab w:val="left" w:pos="1230"/>
        </w:tabs>
      </w:pPr>
      <w:proofErr w:type="gramStart"/>
      <w:r>
        <w:t>13.19.6  Federal</w:t>
      </w:r>
      <w:proofErr w:type="gramEnd"/>
      <w:r>
        <w:t xml:space="preserve"> Council can accept nominations at their discretion</w:t>
      </w:r>
    </w:p>
    <w:p w:rsidR="005E550F" w:rsidRDefault="005E550F" w:rsidP="005E550F">
      <w:pPr>
        <w:tabs>
          <w:tab w:val="left" w:pos="1230"/>
        </w:tabs>
      </w:pPr>
    </w:p>
    <w:p w:rsidR="005E550F" w:rsidRDefault="005E550F" w:rsidP="005E550F">
      <w:pPr>
        <w:tabs>
          <w:tab w:val="left" w:pos="1230"/>
        </w:tabs>
      </w:pPr>
      <w:r>
        <w:t>13.19.7 Award to take the form of a loupe (For Service) and certificate provided by Federal GAA.</w:t>
      </w:r>
    </w:p>
    <w:p w:rsidR="005E550F" w:rsidRDefault="005E550F" w:rsidP="005E550F">
      <w:pPr>
        <w:tabs>
          <w:tab w:val="left" w:pos="1230"/>
        </w:tabs>
      </w:pPr>
    </w:p>
    <w:p w:rsidR="005E550F" w:rsidRDefault="005E550F" w:rsidP="005E550F">
      <w:pPr>
        <w:tabs>
          <w:tab w:val="left" w:pos="1230"/>
        </w:tabs>
      </w:pPr>
      <w:r>
        <w:t>13.19.8 There is no limit to the number of awardees per Division.</w:t>
      </w:r>
    </w:p>
    <w:p w:rsidR="005E550F" w:rsidRDefault="005E550F" w:rsidP="005E550F">
      <w:pPr>
        <w:tabs>
          <w:tab w:val="left" w:pos="1230"/>
        </w:tabs>
      </w:pPr>
    </w:p>
    <w:p w:rsidR="005E550F" w:rsidRDefault="005E550F" w:rsidP="005E550F">
      <w:pPr>
        <w:tabs>
          <w:tab w:val="left" w:pos="1230"/>
        </w:tabs>
      </w:pPr>
      <w:r>
        <w:t xml:space="preserve">13.19.9 State Divisions to maintain a register of recipients, to could be recorded on the website database under member service details.  </w:t>
      </w:r>
    </w:p>
    <w:p w:rsidR="005E550F" w:rsidRPr="00086E81" w:rsidRDefault="005E550F" w:rsidP="005E550F">
      <w:pPr>
        <w:tabs>
          <w:tab w:val="left" w:pos="1230"/>
        </w:tabs>
      </w:pPr>
      <w:r>
        <w:t>FCM 5 March 2015, amended FCM 22 March 2015</w:t>
      </w:r>
    </w:p>
    <w:p w:rsidR="00F96E87" w:rsidRDefault="00F96E87">
      <w:bookmarkStart w:id="0" w:name="_GoBack"/>
      <w:bookmarkEnd w:id="0"/>
    </w:p>
    <w:sectPr w:rsidR="00F96E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7411A"/>
    <w:multiLevelType w:val="hybridMultilevel"/>
    <w:tmpl w:val="732A78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50F"/>
    <w:rsid w:val="005E550F"/>
    <w:rsid w:val="00F96E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50F"/>
    <w:pPr>
      <w:spacing w:after="0" w:line="240" w:lineRule="atLeast"/>
    </w:pPr>
    <w:rPr>
      <w:rFonts w:ascii="Times New Roman" w:eastAsia="Times New Roman" w:hAnsi="Times New Roman" w:cs="Times New Roman"/>
      <w:sz w:val="24"/>
      <w:szCs w:val="20"/>
      <w:lang w:val="en-GB"/>
    </w:rPr>
  </w:style>
  <w:style w:type="paragraph" w:styleId="Heading2">
    <w:name w:val="heading 2"/>
    <w:basedOn w:val="Normal"/>
    <w:next w:val="Normal"/>
    <w:link w:val="Heading2Char"/>
    <w:qFormat/>
    <w:rsid w:val="005E550F"/>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E550F"/>
    <w:rPr>
      <w:rFonts w:ascii="Arial" w:eastAsia="Times New Roman" w:hAnsi="Arial" w:cs="Times New Roman"/>
      <w:b/>
      <w:i/>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50F"/>
    <w:pPr>
      <w:spacing w:after="0" w:line="240" w:lineRule="atLeast"/>
    </w:pPr>
    <w:rPr>
      <w:rFonts w:ascii="Times New Roman" w:eastAsia="Times New Roman" w:hAnsi="Times New Roman" w:cs="Times New Roman"/>
      <w:sz w:val="24"/>
      <w:szCs w:val="20"/>
      <w:lang w:val="en-GB"/>
    </w:rPr>
  </w:style>
  <w:style w:type="paragraph" w:styleId="Heading2">
    <w:name w:val="heading 2"/>
    <w:basedOn w:val="Normal"/>
    <w:next w:val="Normal"/>
    <w:link w:val="Heading2Char"/>
    <w:qFormat/>
    <w:rsid w:val="005E550F"/>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E550F"/>
    <w:rPr>
      <w:rFonts w:ascii="Arial" w:eastAsia="Times New Roman" w:hAnsi="Arial" w:cs="Times New Roman"/>
      <w:b/>
      <w:i/>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dc:creator>
  <cp:lastModifiedBy>eleanor</cp:lastModifiedBy>
  <cp:revision>1</cp:revision>
  <dcterms:created xsi:type="dcterms:W3CDTF">2016-04-02T05:56:00Z</dcterms:created>
  <dcterms:modified xsi:type="dcterms:W3CDTF">2016-04-02T05:57:00Z</dcterms:modified>
</cp:coreProperties>
</file>